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3D4" w:rsidRDefault="00686B41" w:rsidP="00686B41">
      <w:pPr>
        <w:jc w:val="center"/>
        <w:rPr>
          <w:rFonts w:ascii="Sassoon Sans Std" w:hAnsi="Sassoon Sans Std"/>
          <w:b/>
          <w:u w:val="single"/>
        </w:rPr>
      </w:pPr>
      <w:r w:rsidRPr="00686B41">
        <w:rPr>
          <w:rFonts w:ascii="Sassoon Sans Std" w:hAnsi="Sassoon Sans Std"/>
          <w:b/>
          <w:u w:val="single"/>
        </w:rPr>
        <w:t>Finding features of a diary entry</w:t>
      </w:r>
    </w:p>
    <w:p w:rsidR="00874E77" w:rsidRDefault="00874E77" w:rsidP="00686B41">
      <w:pPr>
        <w:jc w:val="center"/>
        <w:rPr>
          <w:rFonts w:ascii="Sassoon Sans Std" w:hAnsi="Sassoon Sans Std"/>
          <w:sz w:val="28"/>
          <w:szCs w:val="28"/>
        </w:rPr>
      </w:pPr>
      <w:r>
        <w:rPr>
          <w:rFonts w:ascii="Sassoon Sans Std" w:hAnsi="Sassoon Sans Std"/>
          <w:sz w:val="28"/>
          <w:szCs w:val="28"/>
        </w:rPr>
        <w:t>Read the following entry from Little Red Riding Hood’s diary (she said it’s ok). Use different colours to highlight examples of the different features in the text.</w:t>
      </w:r>
    </w:p>
    <w:tbl>
      <w:tblPr>
        <w:tblStyle w:val="TableGrid"/>
        <w:tblpPr w:leftFromText="180" w:rightFromText="180" w:vertAnchor="text" w:horzAnchor="margin" w:tblpY="182"/>
        <w:tblW w:w="0" w:type="auto"/>
        <w:tblLook w:val="04A0" w:firstRow="1" w:lastRow="0" w:firstColumn="1" w:lastColumn="0" w:noHBand="0" w:noVBand="1"/>
      </w:tblPr>
      <w:tblGrid>
        <w:gridCol w:w="3005"/>
        <w:gridCol w:w="3005"/>
        <w:gridCol w:w="3006"/>
      </w:tblGrid>
      <w:tr w:rsidR="00F52006" w:rsidTr="00F52006">
        <w:tc>
          <w:tcPr>
            <w:tcW w:w="3005" w:type="dxa"/>
            <w:vAlign w:val="center"/>
          </w:tcPr>
          <w:p w:rsidR="00F52006" w:rsidRPr="00874E77" w:rsidRDefault="00F52006" w:rsidP="00F52006">
            <w:pPr>
              <w:jc w:val="center"/>
              <w:rPr>
                <w:rFonts w:ascii="Sassoon Sans Std" w:hAnsi="Sassoon Sans Std"/>
                <w:sz w:val="24"/>
                <w:szCs w:val="24"/>
                <w:highlight w:val="yellow"/>
              </w:rPr>
            </w:pPr>
            <w:r w:rsidRPr="00874E77">
              <w:rPr>
                <w:rFonts w:ascii="Sassoon Sans Std" w:hAnsi="Sassoon Sans Std"/>
                <w:sz w:val="24"/>
                <w:szCs w:val="24"/>
                <w:highlight w:val="magenta"/>
              </w:rPr>
              <w:t>Written in first person</w:t>
            </w:r>
          </w:p>
        </w:tc>
        <w:tc>
          <w:tcPr>
            <w:tcW w:w="3005" w:type="dxa"/>
            <w:vAlign w:val="center"/>
          </w:tcPr>
          <w:p w:rsidR="00F52006" w:rsidRPr="00874E77" w:rsidRDefault="00F52006" w:rsidP="00F52006">
            <w:pPr>
              <w:jc w:val="center"/>
              <w:rPr>
                <w:rFonts w:ascii="Sassoon Sans Std" w:hAnsi="Sassoon Sans Std"/>
                <w:sz w:val="24"/>
                <w:szCs w:val="24"/>
              </w:rPr>
            </w:pPr>
            <w:r w:rsidRPr="00874E77">
              <w:rPr>
                <w:rFonts w:ascii="Sassoon Sans Std" w:hAnsi="Sassoon Sans Std"/>
                <w:sz w:val="24"/>
                <w:szCs w:val="24"/>
                <w:highlight w:val="cyan"/>
              </w:rPr>
              <w:t>Uses informal and chatty language (like talking to a friend)</w:t>
            </w:r>
          </w:p>
        </w:tc>
        <w:tc>
          <w:tcPr>
            <w:tcW w:w="3006" w:type="dxa"/>
            <w:vAlign w:val="center"/>
          </w:tcPr>
          <w:p w:rsidR="00F52006" w:rsidRPr="00874E77" w:rsidRDefault="00F52006" w:rsidP="00F52006">
            <w:pPr>
              <w:jc w:val="center"/>
              <w:rPr>
                <w:rFonts w:ascii="Sassoon Sans Std" w:hAnsi="Sassoon Sans Std"/>
                <w:sz w:val="24"/>
                <w:szCs w:val="24"/>
              </w:rPr>
            </w:pPr>
            <w:r w:rsidRPr="00874E77">
              <w:rPr>
                <w:rFonts w:ascii="Sassoon Sans Std" w:hAnsi="Sassoon Sans Std"/>
                <w:sz w:val="24"/>
                <w:szCs w:val="24"/>
                <w:highlight w:val="red"/>
              </w:rPr>
              <w:t>Describing her thoughts and feelings</w:t>
            </w:r>
          </w:p>
        </w:tc>
      </w:tr>
      <w:tr w:rsidR="00F52006" w:rsidTr="00F52006">
        <w:tc>
          <w:tcPr>
            <w:tcW w:w="3005" w:type="dxa"/>
            <w:vAlign w:val="center"/>
          </w:tcPr>
          <w:p w:rsidR="00F52006" w:rsidRPr="00874E77" w:rsidRDefault="00F52006" w:rsidP="00F52006">
            <w:pPr>
              <w:jc w:val="center"/>
              <w:rPr>
                <w:rFonts w:ascii="Sassoon Sans Std" w:hAnsi="Sassoon Sans Std"/>
                <w:sz w:val="24"/>
                <w:szCs w:val="24"/>
                <w:highlight w:val="green"/>
              </w:rPr>
            </w:pPr>
            <w:r w:rsidRPr="00874E77">
              <w:rPr>
                <w:rFonts w:ascii="Sassoon Sans Std" w:hAnsi="Sassoon Sans Std"/>
                <w:sz w:val="24"/>
                <w:szCs w:val="24"/>
                <w:highlight w:val="green"/>
              </w:rPr>
              <w:t>Inverted commas for direct speech</w:t>
            </w:r>
          </w:p>
        </w:tc>
        <w:tc>
          <w:tcPr>
            <w:tcW w:w="3005" w:type="dxa"/>
            <w:vAlign w:val="center"/>
          </w:tcPr>
          <w:p w:rsidR="00F52006" w:rsidRPr="00874E77" w:rsidRDefault="00F52006" w:rsidP="00F52006">
            <w:pPr>
              <w:jc w:val="center"/>
              <w:rPr>
                <w:rFonts w:ascii="Sassoon Sans Std" w:hAnsi="Sassoon Sans Std"/>
                <w:sz w:val="24"/>
                <w:szCs w:val="24"/>
              </w:rPr>
            </w:pPr>
            <w:r w:rsidRPr="004D55F2">
              <w:rPr>
                <w:rFonts w:ascii="Sassoon Sans Std" w:hAnsi="Sassoon Sans Std"/>
                <w:sz w:val="24"/>
                <w:szCs w:val="24"/>
                <w:highlight w:val="darkCyan"/>
              </w:rPr>
              <w:t>Adverbials of time</w:t>
            </w:r>
          </w:p>
        </w:tc>
        <w:tc>
          <w:tcPr>
            <w:tcW w:w="3006" w:type="dxa"/>
            <w:vAlign w:val="center"/>
          </w:tcPr>
          <w:p w:rsidR="00F52006" w:rsidRPr="00874E77" w:rsidRDefault="00F52006" w:rsidP="00F52006">
            <w:pPr>
              <w:jc w:val="center"/>
              <w:rPr>
                <w:rFonts w:ascii="Sassoon Sans Std" w:hAnsi="Sassoon Sans Std"/>
                <w:sz w:val="24"/>
                <w:szCs w:val="24"/>
              </w:rPr>
            </w:pPr>
            <w:r w:rsidRPr="004D55F2">
              <w:rPr>
                <w:rFonts w:ascii="Sassoon Sans Std" w:hAnsi="Sassoon Sans Std"/>
                <w:sz w:val="24"/>
                <w:szCs w:val="24"/>
                <w:highlight w:val="darkGray"/>
              </w:rPr>
              <w:t>Addresses the diary directly</w:t>
            </w:r>
          </w:p>
        </w:tc>
      </w:tr>
    </w:tbl>
    <w:p w:rsidR="00F52006" w:rsidRDefault="00F52006" w:rsidP="00F52006">
      <w:pPr>
        <w:jc w:val="right"/>
        <w:rPr>
          <w:rFonts w:ascii="Sassoon Sans Std" w:hAnsi="Sassoon Sans Std"/>
          <w:sz w:val="28"/>
          <w:szCs w:val="28"/>
        </w:rPr>
      </w:pPr>
    </w:p>
    <w:p w:rsidR="00F52006" w:rsidRDefault="00F52006" w:rsidP="00F52006">
      <w:pPr>
        <w:shd w:val="clear" w:color="auto" w:fill="FFF2CC" w:themeFill="accent4" w:themeFillTint="33"/>
        <w:jc w:val="right"/>
        <w:rPr>
          <w:rFonts w:ascii="Sassoon Sans Std" w:hAnsi="Sassoon Sans Std"/>
          <w:sz w:val="28"/>
          <w:szCs w:val="28"/>
        </w:rPr>
      </w:pPr>
      <w:r>
        <w:rPr>
          <w:rFonts w:ascii="Sassoon Sans Std" w:hAnsi="Sassoon Sans Std"/>
          <w:sz w:val="28"/>
          <w:szCs w:val="28"/>
        </w:rPr>
        <w:t>21</w:t>
      </w:r>
      <w:r w:rsidRPr="00F52006">
        <w:rPr>
          <w:rFonts w:ascii="Sassoon Sans Std" w:hAnsi="Sassoon Sans Std"/>
          <w:sz w:val="28"/>
          <w:szCs w:val="28"/>
          <w:vertAlign w:val="superscript"/>
        </w:rPr>
        <w:t>st</w:t>
      </w:r>
      <w:r>
        <w:rPr>
          <w:rFonts w:ascii="Sassoon Sans Std" w:hAnsi="Sassoon Sans Std"/>
          <w:sz w:val="28"/>
          <w:szCs w:val="28"/>
        </w:rPr>
        <w:t xml:space="preserve"> February</w:t>
      </w:r>
    </w:p>
    <w:p w:rsidR="00F52006" w:rsidRDefault="00F52006" w:rsidP="00F52006">
      <w:pPr>
        <w:shd w:val="clear" w:color="auto" w:fill="FFF2CC" w:themeFill="accent4" w:themeFillTint="33"/>
        <w:rPr>
          <w:rFonts w:ascii="Sassoon Sans Std" w:hAnsi="Sassoon Sans Std"/>
          <w:sz w:val="28"/>
          <w:szCs w:val="28"/>
        </w:rPr>
      </w:pPr>
      <w:r>
        <w:rPr>
          <w:rFonts w:ascii="Sassoon Sans Std" w:hAnsi="Sassoon Sans Std"/>
          <w:sz w:val="28"/>
          <w:szCs w:val="28"/>
        </w:rPr>
        <w:t>Dearest Diary,</w:t>
      </w:r>
    </w:p>
    <w:p w:rsidR="00F52006" w:rsidRDefault="00D320F1" w:rsidP="00F52006">
      <w:pPr>
        <w:shd w:val="clear" w:color="auto" w:fill="FFF2CC" w:themeFill="accent4" w:themeFillTint="33"/>
        <w:rPr>
          <w:rFonts w:ascii="Sassoon Sans Std" w:hAnsi="Sassoon Sans Std"/>
          <w:sz w:val="28"/>
          <w:szCs w:val="28"/>
        </w:rPr>
      </w:pPr>
      <w:r w:rsidRPr="00686B41">
        <w:rPr>
          <w:rFonts w:ascii="Sassoon Sans Std" w:hAnsi="Sassoon Sans Std"/>
          <w:b/>
          <w:noProof/>
          <w:u w:val="single"/>
        </w:rPr>
        <w:drawing>
          <wp:anchor distT="0" distB="0" distL="114300" distR="114300" simplePos="0" relativeHeight="251659264" behindDoc="1" locked="0" layoutInCell="1" allowOverlap="1" wp14:anchorId="06809B6F">
            <wp:simplePos x="0" y="0"/>
            <wp:positionH relativeFrom="column">
              <wp:posOffset>4371975</wp:posOffset>
            </wp:positionH>
            <wp:positionV relativeFrom="paragraph">
              <wp:posOffset>3147695</wp:posOffset>
            </wp:positionV>
            <wp:extent cx="1359535" cy="1273175"/>
            <wp:effectExtent l="0" t="0" r="0" b="3175"/>
            <wp:wrapTight wrapText="bothSides">
              <wp:wrapPolygon edited="0">
                <wp:start x="0" y="0"/>
                <wp:lineTo x="0" y="21331"/>
                <wp:lineTo x="21186" y="21331"/>
                <wp:lineTo x="211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76280" t="58316"/>
                    <a:stretch/>
                  </pic:blipFill>
                  <pic:spPr bwMode="auto">
                    <a:xfrm>
                      <a:off x="0" y="0"/>
                      <a:ext cx="1359535" cy="1273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2006">
        <w:rPr>
          <w:rFonts w:ascii="Sassoon Sans Std" w:hAnsi="Sassoon Sans Std"/>
          <w:sz w:val="28"/>
          <w:szCs w:val="28"/>
        </w:rPr>
        <w:t>Oh, my goodness! I’ve never been so frightened in all of my life! Yesterday, I was actually eaten by a wolf – that’s right, eaten – and I lived to tell the tale and write it down for you my dearest Diary. Can you believe it though?</w:t>
      </w:r>
      <w:r w:rsidR="00F52006">
        <w:rPr>
          <w:rFonts w:ascii="Sassoon Sans Std" w:hAnsi="Sassoon Sans Std"/>
          <w:sz w:val="28"/>
          <w:szCs w:val="28"/>
        </w:rPr>
        <w:br/>
        <w:t xml:space="preserve">It all started when my Mam sent me on yet </w:t>
      </w:r>
      <w:r w:rsidR="00F52006" w:rsidRPr="00F52006">
        <w:rPr>
          <w:rFonts w:ascii="Sassoon Sans Std" w:hAnsi="Sassoon Sans Std"/>
          <w:i/>
          <w:sz w:val="28"/>
          <w:szCs w:val="28"/>
        </w:rPr>
        <w:t>another</w:t>
      </w:r>
      <w:r w:rsidR="00F52006">
        <w:rPr>
          <w:rFonts w:ascii="Sassoon Sans Std" w:hAnsi="Sassoon Sans Std"/>
          <w:sz w:val="28"/>
          <w:szCs w:val="28"/>
        </w:rPr>
        <w:t xml:space="preserve"> one of her errands. Don’t get me wrong, I do love to visit Granny, but is it really necessary to take baskets of foods all of the time? There’s so much food it would feed the full village for a week! And I do wish my Mam would go on and on at me: “Keep to the path, no dilly-dallying and no talking to strangers. Do you hear me?” Nag, nag, nag!</w:t>
      </w:r>
      <w:r w:rsidR="00F52006">
        <w:rPr>
          <w:rFonts w:ascii="Sassoon Sans Std" w:hAnsi="Sassoon Sans Std"/>
          <w:sz w:val="28"/>
          <w:szCs w:val="28"/>
        </w:rPr>
        <w:br/>
        <w:t>Anyway, off I skipped in the beautiful sunshine, down the path to the lane and through the f</w:t>
      </w:r>
      <w:r w:rsidR="00326249">
        <w:rPr>
          <w:rFonts w:ascii="Sassoon Sans Std" w:hAnsi="Sassoon Sans Std"/>
          <w:sz w:val="28"/>
          <w:szCs w:val="28"/>
        </w:rPr>
        <w:t>orest, waving to the old woodcutter as I went. It was such a lovely day</w:t>
      </w:r>
      <w:r w:rsidR="000F2EC4">
        <w:rPr>
          <w:rFonts w:ascii="Sassoon Sans Std" w:hAnsi="Sassoon Sans Std"/>
          <w:sz w:val="28"/>
          <w:szCs w:val="28"/>
        </w:rPr>
        <w:t>;</w:t>
      </w:r>
      <w:r w:rsidR="00326249">
        <w:rPr>
          <w:rFonts w:ascii="Sassoon Sans Std" w:hAnsi="Sassoon Sans Std"/>
          <w:sz w:val="28"/>
          <w:szCs w:val="28"/>
        </w:rPr>
        <w:t xml:space="preserve"> the birds were chirping in the trees.</w:t>
      </w:r>
      <w:r w:rsidR="000F2EC4">
        <w:rPr>
          <w:rFonts w:ascii="Sassoon Sans Std" w:hAnsi="Sassoon Sans Std"/>
          <w:sz w:val="28"/>
          <w:szCs w:val="28"/>
        </w:rPr>
        <w:t xml:space="preserve"> Then I heard a voice coming from the shadows.</w:t>
      </w:r>
    </w:p>
    <w:p w:rsidR="00874E77" w:rsidRDefault="000F2EC4" w:rsidP="00D320F1">
      <w:pPr>
        <w:shd w:val="clear" w:color="auto" w:fill="FFF2CC" w:themeFill="accent4" w:themeFillTint="33"/>
        <w:rPr>
          <w:rFonts w:ascii="Sassoon Sans Std" w:hAnsi="Sassoon Sans Std"/>
          <w:sz w:val="28"/>
          <w:szCs w:val="28"/>
        </w:rPr>
      </w:pPr>
      <w:r>
        <w:rPr>
          <w:rFonts w:ascii="Sassoon Sans Std" w:hAnsi="Sassoon Sans Std"/>
          <w:sz w:val="28"/>
          <w:szCs w:val="28"/>
        </w:rPr>
        <w:t>I knew straight away that it was one of the wolves which Mam had warned me about. He was very fine looking and said he knew Granny and I’m ashamed to say Diary that I believed him!</w:t>
      </w:r>
    </w:p>
    <w:p w:rsidR="00D320F1" w:rsidRPr="00874E77" w:rsidRDefault="00D320F1" w:rsidP="00D320F1">
      <w:pPr>
        <w:shd w:val="clear" w:color="auto" w:fill="FFF2CC" w:themeFill="accent4" w:themeFillTint="33"/>
        <w:rPr>
          <w:rFonts w:ascii="Sassoon Sans Std" w:hAnsi="Sassoon Sans Std"/>
          <w:sz w:val="28"/>
          <w:szCs w:val="28"/>
        </w:rPr>
      </w:pPr>
      <w:bookmarkStart w:id="0" w:name="_GoBack"/>
      <w:bookmarkEnd w:id="0"/>
    </w:p>
    <w:p w:rsidR="00073769" w:rsidRDefault="00073769" w:rsidP="00686B41">
      <w:pPr>
        <w:jc w:val="center"/>
        <w:rPr>
          <w:rFonts w:ascii="Sassoon Sans Std" w:hAnsi="Sassoon Sans Std"/>
          <w:b/>
          <w:u w:val="single"/>
        </w:rPr>
      </w:pPr>
    </w:p>
    <w:p w:rsidR="00073769" w:rsidRPr="00686B41" w:rsidRDefault="00073769" w:rsidP="00686B41">
      <w:pPr>
        <w:jc w:val="center"/>
        <w:rPr>
          <w:rFonts w:ascii="Sassoon Sans Std" w:hAnsi="Sassoon Sans Std"/>
          <w:b/>
          <w:u w:val="single"/>
        </w:rPr>
      </w:pPr>
    </w:p>
    <w:sectPr w:rsidR="00073769" w:rsidRPr="00686B41" w:rsidSect="00874E77">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4CC" w:rsidRDefault="00B724CC" w:rsidP="00686B41">
      <w:pPr>
        <w:spacing w:after="0" w:line="240" w:lineRule="auto"/>
      </w:pPr>
      <w:r>
        <w:separator/>
      </w:r>
    </w:p>
  </w:endnote>
  <w:endnote w:type="continuationSeparator" w:id="0">
    <w:p w:rsidR="00B724CC" w:rsidRDefault="00B724CC" w:rsidP="0068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assoon Sans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4CC" w:rsidRDefault="00B724CC" w:rsidP="00686B41">
      <w:pPr>
        <w:spacing w:after="0" w:line="240" w:lineRule="auto"/>
      </w:pPr>
      <w:r>
        <w:separator/>
      </w:r>
    </w:p>
  </w:footnote>
  <w:footnote w:type="continuationSeparator" w:id="0">
    <w:p w:rsidR="00B724CC" w:rsidRDefault="00B724CC" w:rsidP="00686B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41"/>
    <w:rsid w:val="00073769"/>
    <w:rsid w:val="000F2EC4"/>
    <w:rsid w:val="00326249"/>
    <w:rsid w:val="004D55F2"/>
    <w:rsid w:val="00681DBC"/>
    <w:rsid w:val="00686B41"/>
    <w:rsid w:val="00874E77"/>
    <w:rsid w:val="00B724CC"/>
    <w:rsid w:val="00D320F1"/>
    <w:rsid w:val="00DC2F2F"/>
    <w:rsid w:val="00F52006"/>
    <w:rsid w:val="00FC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81E6"/>
  <w15:chartTrackingRefBased/>
  <w15:docId w15:val="{8FE516A7-0F95-446E-9C33-482577CA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B41"/>
  </w:style>
  <w:style w:type="paragraph" w:styleId="Footer">
    <w:name w:val="footer"/>
    <w:basedOn w:val="Normal"/>
    <w:link w:val="FooterChar"/>
    <w:uiPriority w:val="99"/>
    <w:unhideWhenUsed/>
    <w:rsid w:val="00686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B41"/>
  </w:style>
  <w:style w:type="table" w:styleId="TableGrid">
    <w:name w:val="Table Grid"/>
    <w:basedOn w:val="TableNormal"/>
    <w:uiPriority w:val="39"/>
    <w:rsid w:val="0087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Hanley [ St Joseph's Blackhall ]</dc:creator>
  <cp:keywords/>
  <dc:description/>
  <cp:lastModifiedBy>G. Hanley [ St Joseph's Blackhall ]</cp:lastModifiedBy>
  <cp:revision>2</cp:revision>
  <dcterms:created xsi:type="dcterms:W3CDTF">2021-01-19T16:00:00Z</dcterms:created>
  <dcterms:modified xsi:type="dcterms:W3CDTF">2021-01-19T16:00:00Z</dcterms:modified>
</cp:coreProperties>
</file>